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C3" w:rsidRPr="00B340C3" w:rsidRDefault="00B340C3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Verkehrsfachschule Naumann</w:t>
      </w:r>
    </w:p>
    <w:p w:rsidR="00B340C3" w:rsidRDefault="00B340C3" w:rsidP="00047A3A">
      <w:pPr>
        <w:jc w:val="center"/>
        <w:rPr>
          <w:rFonts w:cs="Arial"/>
          <w:b/>
          <w:bCs/>
          <w:sz w:val="28"/>
          <w:szCs w:val="28"/>
          <w:lang w:eastAsia="de-DE"/>
        </w:rPr>
      </w:pPr>
    </w:p>
    <w:p w:rsid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Die Seminar</w:t>
      </w:r>
      <w:r w:rsidR="00047A3A" w:rsidRPr="00B340C3">
        <w:rPr>
          <w:rFonts w:cs="Arial"/>
          <w:b/>
          <w:bCs/>
          <w:sz w:val="32"/>
          <w:szCs w:val="32"/>
          <w:lang w:eastAsia="de-DE"/>
        </w:rPr>
        <w:t>e</w:t>
      </w:r>
      <w:r w:rsidRPr="00B340C3">
        <w:rPr>
          <w:rFonts w:cs="Arial"/>
          <w:b/>
          <w:bCs/>
          <w:sz w:val="32"/>
          <w:szCs w:val="32"/>
          <w:lang w:eastAsia="de-DE"/>
        </w:rPr>
        <w:t xml:space="preserve"> beinhaltet folgende prüfungsrelevanten Themengebiete im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 xml:space="preserve">Allgemeinen Teil: </w:t>
      </w:r>
    </w:p>
    <w:p w:rsidR="0071094C" w:rsidRP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Kaufmännische Betriebsführung, Handelsrecht, Arbeitsrecht,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Marketing, Steuerrecht, Kaufmännische Verwaltung, Versicherungen, Zahlungsverkehr,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Straßenverkehrsrecht (StVO, StVZO) und Fahrzeugkostenkalkulation.</w:t>
      </w:r>
    </w:p>
    <w:p w:rsid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br/>
        <w:t xml:space="preserve">Zusätzlich im Güterkraftverkehrsteil: </w:t>
      </w:r>
    </w:p>
    <w:p w:rsidR="0071094C" w:rsidRP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Gefahrgutverordnung Straße national und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international (ADR &amp; GGVS), Straßenverkehrsrecht Güterkraftverkehr,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Grenzüberschreitende Gütertransporte.</w:t>
      </w:r>
    </w:p>
    <w:p w:rsidR="00B340C3" w:rsidRDefault="0071094C" w:rsidP="00047A3A">
      <w:pPr>
        <w:jc w:val="center"/>
        <w:rPr>
          <w:rFonts w:cs="Arial"/>
          <w:b/>
          <w:bCs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br/>
        <w:t xml:space="preserve">Zusätzlich im Taxi-/Mietwagenteil: </w:t>
      </w:r>
    </w:p>
    <w:p w:rsidR="0071094C" w:rsidRPr="00B340C3" w:rsidRDefault="0071094C" w:rsidP="00047A3A">
      <w:pPr>
        <w:jc w:val="center"/>
        <w:rPr>
          <w:rFonts w:cs="Arial"/>
          <w:b/>
          <w:sz w:val="32"/>
          <w:szCs w:val="32"/>
          <w:lang w:eastAsia="de-DE"/>
        </w:rPr>
      </w:pPr>
      <w:r w:rsidRPr="00B340C3">
        <w:rPr>
          <w:rFonts w:cs="Arial"/>
          <w:b/>
          <w:bCs/>
          <w:sz w:val="32"/>
          <w:szCs w:val="32"/>
          <w:lang w:eastAsia="de-DE"/>
        </w:rPr>
        <w:t>Personenbeförderungsgesetz, BOKraft,</w:t>
      </w:r>
      <w:r w:rsidRPr="00B340C3">
        <w:rPr>
          <w:rFonts w:cs="Arial"/>
          <w:b/>
          <w:bCs/>
          <w:sz w:val="32"/>
          <w:szCs w:val="32"/>
          <w:lang w:eastAsia="de-DE"/>
        </w:rPr>
        <w:br/>
        <w:t>Grenzüberschreitender Personenverkehr</w:t>
      </w:r>
      <w:r w:rsidRPr="00B340C3">
        <w:rPr>
          <w:rFonts w:cs="Arial"/>
          <w:b/>
          <w:sz w:val="32"/>
          <w:szCs w:val="32"/>
          <w:lang w:eastAsia="de-DE"/>
        </w:rPr>
        <w:t>.</w:t>
      </w:r>
    </w:p>
    <w:p w:rsidR="003D1B75" w:rsidRPr="00B340C3" w:rsidRDefault="00E834F4" w:rsidP="00047A3A">
      <w:pPr>
        <w:jc w:val="center"/>
        <w:rPr>
          <w:b/>
          <w:sz w:val="32"/>
          <w:szCs w:val="32"/>
        </w:rPr>
      </w:pP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 xml:space="preserve">Seminardauer Güterkraftverkehr und KOM ca. </w:t>
      </w:r>
      <w:r w:rsidR="00E834F4">
        <w:rPr>
          <w:b/>
          <w:sz w:val="32"/>
          <w:szCs w:val="32"/>
        </w:rPr>
        <w:t xml:space="preserve">3 - </w:t>
      </w:r>
      <w:bookmarkStart w:id="0" w:name="_GoBack"/>
      <w:bookmarkEnd w:id="0"/>
      <w:r w:rsidRPr="00B340C3">
        <w:rPr>
          <w:b/>
          <w:sz w:val="32"/>
          <w:szCs w:val="32"/>
        </w:rPr>
        <w:t>4 Tage. Seminargebühr 8</w:t>
      </w:r>
      <w:r w:rsidR="000220FB" w:rsidRPr="00B340C3">
        <w:rPr>
          <w:b/>
          <w:sz w:val="32"/>
          <w:szCs w:val="32"/>
        </w:rPr>
        <w:t>50</w:t>
      </w:r>
      <w:r w:rsidRPr="00B340C3">
        <w:rPr>
          <w:b/>
          <w:sz w:val="32"/>
          <w:szCs w:val="32"/>
        </w:rPr>
        <w:t>,00 €</w:t>
      </w:r>
      <w:r w:rsidR="00047A3A" w:rsidRPr="00B340C3">
        <w:rPr>
          <w:b/>
          <w:sz w:val="32"/>
          <w:szCs w:val="32"/>
        </w:rPr>
        <w:t>.</w:t>
      </w: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>Seminardauer Taxi/Mietwagen ca. 3 Tage. Seminargebühr 5</w:t>
      </w:r>
      <w:r w:rsidR="000220FB" w:rsidRPr="00B340C3">
        <w:rPr>
          <w:b/>
          <w:sz w:val="32"/>
          <w:szCs w:val="32"/>
        </w:rPr>
        <w:t>50</w:t>
      </w:r>
      <w:r w:rsidRPr="00B340C3">
        <w:rPr>
          <w:b/>
          <w:sz w:val="32"/>
          <w:szCs w:val="32"/>
        </w:rPr>
        <w:t>,00 €,</w:t>
      </w:r>
    </w:p>
    <w:p w:rsidR="0071094C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>Inkl. Lehrmaterial.</w:t>
      </w:r>
    </w:p>
    <w:p w:rsidR="00B340C3" w:rsidRPr="00B340C3" w:rsidRDefault="00B340C3" w:rsidP="00047A3A">
      <w:pPr>
        <w:jc w:val="center"/>
        <w:rPr>
          <w:b/>
          <w:sz w:val="32"/>
          <w:szCs w:val="32"/>
        </w:rPr>
      </w:pPr>
    </w:p>
    <w:p w:rsidR="0071094C" w:rsidRPr="00B340C3" w:rsidRDefault="0071094C" w:rsidP="00047A3A">
      <w:pPr>
        <w:jc w:val="center"/>
        <w:rPr>
          <w:b/>
          <w:sz w:val="32"/>
          <w:szCs w:val="32"/>
        </w:rPr>
      </w:pPr>
      <w:r w:rsidRPr="00B340C3">
        <w:rPr>
          <w:b/>
          <w:sz w:val="32"/>
          <w:szCs w:val="32"/>
        </w:rPr>
        <w:t>Seminare Bundesweit</w:t>
      </w:r>
      <w:r w:rsidR="00047A3A" w:rsidRPr="00B340C3">
        <w:rPr>
          <w:b/>
          <w:sz w:val="32"/>
          <w:szCs w:val="32"/>
        </w:rPr>
        <w:t>.</w:t>
      </w:r>
    </w:p>
    <w:sectPr w:rsidR="0071094C" w:rsidRPr="00B340C3" w:rsidSect="008E30EA">
      <w:pgSz w:w="16840" w:h="11900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4C"/>
    <w:rsid w:val="000131AF"/>
    <w:rsid w:val="000220FB"/>
    <w:rsid w:val="00047A3A"/>
    <w:rsid w:val="000E49A0"/>
    <w:rsid w:val="0065027C"/>
    <w:rsid w:val="006768EB"/>
    <w:rsid w:val="0071094C"/>
    <w:rsid w:val="00891B3D"/>
    <w:rsid w:val="008E30EA"/>
    <w:rsid w:val="00B340C3"/>
    <w:rsid w:val="00C24343"/>
    <w:rsid w:val="00DD14F5"/>
    <w:rsid w:val="00E834F4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FCB8"/>
  <w14:defaultImageDpi w14:val="32767"/>
  <w15:chartTrackingRefBased/>
  <w15:docId w15:val="{1F95CDC8-82B5-DB47-A65D-37E6724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10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2020-01-04T14:08:00Z</dcterms:created>
  <dcterms:modified xsi:type="dcterms:W3CDTF">2022-03-08T10:39:00Z</dcterms:modified>
</cp:coreProperties>
</file>